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9EC6" w14:textId="77777777" w:rsidR="00207DF2" w:rsidRPr="00207DF2" w:rsidRDefault="00207DF2" w:rsidP="00207DF2">
      <w:pPr>
        <w:pStyle w:val="Header"/>
        <w:jc w:val="center"/>
        <w:rPr>
          <w:rFonts w:ascii="Old English Text MT" w:hAnsi="Old English Text MT"/>
          <w:sz w:val="36"/>
          <w:szCs w:val="36"/>
        </w:rPr>
      </w:pPr>
      <w:bookmarkStart w:id="0" w:name="_Hlk125306391"/>
      <w:r w:rsidRPr="00207DF2">
        <w:rPr>
          <w:rFonts w:ascii="Old English Text MT" w:hAnsi="Old English Text MT"/>
          <w:sz w:val="36"/>
          <w:szCs w:val="36"/>
        </w:rPr>
        <w:t>The Deacons’ Conference of Richmond and Vicinity</w:t>
      </w:r>
    </w:p>
    <w:p w14:paraId="01A3CA6E" w14:textId="77777777" w:rsidR="00207DF2" w:rsidRPr="00207DF2" w:rsidRDefault="00207DF2" w:rsidP="00207DF2">
      <w:pPr>
        <w:pStyle w:val="Header"/>
        <w:tabs>
          <w:tab w:val="clear" w:pos="9360"/>
          <w:tab w:val="left" w:pos="5055"/>
        </w:tabs>
        <w:jc w:val="center"/>
        <w:rPr>
          <w:sz w:val="25"/>
          <w:szCs w:val="25"/>
        </w:rPr>
      </w:pPr>
      <w:r w:rsidRPr="00207DF2">
        <w:rPr>
          <w:sz w:val="25"/>
          <w:szCs w:val="25"/>
        </w:rPr>
        <w:t>Since 1902</w:t>
      </w:r>
    </w:p>
    <w:bookmarkEnd w:id="0"/>
    <w:p w14:paraId="03998FCB" w14:textId="77777777" w:rsidR="00207DF2" w:rsidRPr="00207DF2" w:rsidRDefault="00207DF2" w:rsidP="00207DF2">
      <w:pPr>
        <w:pStyle w:val="Header"/>
        <w:jc w:val="center"/>
        <w:rPr>
          <w:sz w:val="25"/>
          <w:szCs w:val="25"/>
        </w:rPr>
      </w:pPr>
      <w:r w:rsidRPr="00207DF2">
        <w:rPr>
          <w:sz w:val="25"/>
          <w:szCs w:val="25"/>
        </w:rPr>
        <w:t>National Theme: “Getting Back to Basics – Blooming Where We Are Planted”</w:t>
      </w:r>
    </w:p>
    <w:p w14:paraId="352E0A35" w14:textId="77777777" w:rsidR="00207DF2" w:rsidRPr="00207DF2" w:rsidRDefault="00207DF2" w:rsidP="00207DF2">
      <w:pPr>
        <w:pStyle w:val="Header"/>
        <w:rPr>
          <w:sz w:val="25"/>
          <w:szCs w:val="25"/>
        </w:rPr>
      </w:pPr>
      <w:r w:rsidRPr="00207DF2">
        <w:rPr>
          <w:sz w:val="25"/>
          <w:szCs w:val="25"/>
        </w:rPr>
        <w:tab/>
        <w:t xml:space="preserve">                                                                                                                               Matthew 13:23</w:t>
      </w:r>
    </w:p>
    <w:p w14:paraId="424A5FB7" w14:textId="77777777" w:rsidR="00207DF2" w:rsidRDefault="00207DF2"/>
    <w:p w14:paraId="3A46BC78" w14:textId="77777777" w:rsidR="00D5568D" w:rsidRPr="00D5568D" w:rsidRDefault="00D5568D" w:rsidP="00D5568D">
      <w:pPr>
        <w:jc w:val="center"/>
        <w:rPr>
          <w:rFonts w:ascii="GoudyHvyface BT" w:hAnsi="GoudyHvyface BT"/>
          <w:sz w:val="32"/>
          <w:szCs w:val="32"/>
        </w:rPr>
      </w:pPr>
      <w:r w:rsidRPr="00D5568D">
        <w:rPr>
          <w:rFonts w:ascii="GoudyHvyface BT" w:hAnsi="GoudyHvyface BT"/>
          <w:sz w:val="32"/>
          <w:szCs w:val="32"/>
        </w:rPr>
        <w:t>Criteria for Scholarship Application</w:t>
      </w:r>
    </w:p>
    <w:p w14:paraId="46B9269A" w14:textId="388D44A3" w:rsidR="00D5568D" w:rsidRPr="0032573D" w:rsidRDefault="00D5568D" w:rsidP="0032573D">
      <w:pPr>
        <w:jc w:val="center"/>
        <w:rPr>
          <w:rFonts w:ascii="GoudyHvyface BT" w:hAnsi="GoudyHvyface BT"/>
          <w:sz w:val="32"/>
          <w:szCs w:val="32"/>
        </w:rPr>
      </w:pPr>
      <w:r w:rsidRPr="00D5568D">
        <w:rPr>
          <w:rFonts w:ascii="GoudyHvyface BT" w:hAnsi="GoudyHvyface BT"/>
          <w:sz w:val="32"/>
          <w:szCs w:val="32"/>
        </w:rPr>
        <w:t>20</w:t>
      </w:r>
      <w:r w:rsidR="00E37C02">
        <w:rPr>
          <w:rFonts w:ascii="GoudyHvyface BT" w:hAnsi="GoudyHvyface BT"/>
          <w:sz w:val="32"/>
          <w:szCs w:val="32"/>
        </w:rPr>
        <w:t>2</w:t>
      </w:r>
      <w:r w:rsidR="00FF372F">
        <w:rPr>
          <w:rFonts w:ascii="GoudyHvyface BT" w:hAnsi="GoudyHvyface BT"/>
          <w:sz w:val="32"/>
          <w:szCs w:val="32"/>
        </w:rPr>
        <w:t>5</w:t>
      </w:r>
    </w:p>
    <w:p w14:paraId="480AC813" w14:textId="77777777" w:rsidR="00D5568D" w:rsidRDefault="00D5568D" w:rsidP="00D5568D">
      <w:pPr>
        <w:rPr>
          <w:rFonts w:ascii="Bookman Old Style" w:hAnsi="Bookman Old Style"/>
          <w:sz w:val="28"/>
          <w:szCs w:val="28"/>
        </w:rPr>
      </w:pPr>
      <w:r>
        <w:rPr>
          <w:rFonts w:ascii="Bookman Old Style" w:hAnsi="Bookman Old Style"/>
          <w:sz w:val="28"/>
          <w:szCs w:val="28"/>
        </w:rPr>
        <w:t>1. The Scholarship Committee shall give first consideration to the members of the Youth Department of the Deacons’ Conference of Richmond and Vicinity and Women’s Auxiliary, after which other youths of the Richmond area may apply to be considered.</w:t>
      </w:r>
    </w:p>
    <w:p w14:paraId="60AA4A7B" w14:textId="77777777" w:rsidR="00D5568D" w:rsidRDefault="00D5568D" w:rsidP="00D5568D">
      <w:pPr>
        <w:rPr>
          <w:rFonts w:ascii="Bookman Old Style" w:hAnsi="Bookman Old Style"/>
          <w:sz w:val="28"/>
          <w:szCs w:val="28"/>
        </w:rPr>
      </w:pPr>
      <w:r>
        <w:rPr>
          <w:rFonts w:ascii="Bookman Old Style" w:hAnsi="Bookman Old Style"/>
          <w:sz w:val="28"/>
          <w:szCs w:val="28"/>
        </w:rPr>
        <w:t xml:space="preserve">2. Be within a graduation year </w:t>
      </w:r>
      <w:proofErr w:type="gramStart"/>
      <w:r>
        <w:rPr>
          <w:rFonts w:ascii="Bookman Old Style" w:hAnsi="Bookman Old Style"/>
          <w:sz w:val="28"/>
          <w:szCs w:val="28"/>
        </w:rPr>
        <w:t>from</w:t>
      </w:r>
      <w:proofErr w:type="gramEnd"/>
      <w:r>
        <w:rPr>
          <w:rFonts w:ascii="Bookman Old Style" w:hAnsi="Bookman Old Style"/>
          <w:sz w:val="28"/>
          <w:szCs w:val="28"/>
        </w:rPr>
        <w:t xml:space="preserve"> a local high school.</w:t>
      </w:r>
    </w:p>
    <w:p w14:paraId="7FF838C1" w14:textId="77777777" w:rsidR="00D5568D" w:rsidRDefault="00D5568D" w:rsidP="00D5568D">
      <w:pPr>
        <w:rPr>
          <w:rFonts w:ascii="Bookman Old Style" w:hAnsi="Bookman Old Style"/>
          <w:sz w:val="28"/>
          <w:szCs w:val="28"/>
        </w:rPr>
      </w:pPr>
      <w:r>
        <w:rPr>
          <w:rFonts w:ascii="Bookman Old Style" w:hAnsi="Bookman Old Style"/>
          <w:sz w:val="28"/>
          <w:szCs w:val="28"/>
        </w:rPr>
        <w:t>3. Have an overall scholastic average of “</w:t>
      </w:r>
      <w:r w:rsidRPr="00D5568D">
        <w:rPr>
          <w:rFonts w:ascii="Bookman Old Style" w:hAnsi="Bookman Old Style"/>
          <w:b/>
          <w:sz w:val="28"/>
          <w:szCs w:val="28"/>
        </w:rPr>
        <w:t>C</w:t>
      </w:r>
      <w:r>
        <w:rPr>
          <w:rFonts w:ascii="Bookman Old Style" w:hAnsi="Bookman Old Style"/>
          <w:sz w:val="28"/>
          <w:szCs w:val="28"/>
        </w:rPr>
        <w:t>” or above.</w:t>
      </w:r>
    </w:p>
    <w:p w14:paraId="70A64FC7" w14:textId="77777777" w:rsidR="00D5568D" w:rsidRDefault="00D5568D" w:rsidP="00D5568D">
      <w:pPr>
        <w:rPr>
          <w:rFonts w:ascii="Bookman Old Style" w:hAnsi="Bookman Old Style"/>
          <w:sz w:val="28"/>
          <w:szCs w:val="28"/>
        </w:rPr>
      </w:pPr>
      <w:r>
        <w:rPr>
          <w:rFonts w:ascii="Bookman Old Style" w:hAnsi="Bookman Old Style"/>
          <w:sz w:val="28"/>
          <w:szCs w:val="28"/>
        </w:rPr>
        <w:t>4. Be an active participant in at least one [1] extracurricular activity, if the school offers these programs.</w:t>
      </w:r>
    </w:p>
    <w:p w14:paraId="374F7550" w14:textId="77777777" w:rsidR="00D5568D" w:rsidRDefault="00D5568D" w:rsidP="00D5568D">
      <w:pPr>
        <w:rPr>
          <w:rFonts w:ascii="Bookman Old Style" w:hAnsi="Bookman Old Style"/>
          <w:sz w:val="28"/>
          <w:szCs w:val="28"/>
        </w:rPr>
      </w:pPr>
      <w:r>
        <w:rPr>
          <w:rFonts w:ascii="Bookman Old Style" w:hAnsi="Bookman Old Style"/>
          <w:sz w:val="28"/>
          <w:szCs w:val="28"/>
        </w:rPr>
        <w:t>5. Be an active participant in at least one [1] community activity, such as Church, Scouts, Youth groups…etc.</w:t>
      </w:r>
    </w:p>
    <w:p w14:paraId="7E5446D0" w14:textId="77777777" w:rsidR="00D5568D" w:rsidRDefault="00D5568D" w:rsidP="00D5568D">
      <w:pPr>
        <w:rPr>
          <w:rFonts w:ascii="Bookman Old Style" w:hAnsi="Bookman Old Style"/>
          <w:sz w:val="28"/>
          <w:szCs w:val="28"/>
        </w:rPr>
      </w:pPr>
      <w:r>
        <w:rPr>
          <w:rFonts w:ascii="Bookman Old Style" w:hAnsi="Bookman Old Style"/>
          <w:sz w:val="28"/>
          <w:szCs w:val="28"/>
        </w:rPr>
        <w:t>6. Show a need for financial assistance.</w:t>
      </w:r>
    </w:p>
    <w:p w14:paraId="022DA815" w14:textId="77777777" w:rsidR="00D5568D" w:rsidRDefault="00D5568D" w:rsidP="00D5568D">
      <w:pPr>
        <w:rPr>
          <w:rFonts w:ascii="Bookman Old Style" w:hAnsi="Bookman Old Style"/>
          <w:sz w:val="28"/>
          <w:szCs w:val="28"/>
        </w:rPr>
      </w:pPr>
      <w:r>
        <w:rPr>
          <w:rFonts w:ascii="Bookman Old Style" w:hAnsi="Bookman Old Style"/>
          <w:sz w:val="28"/>
          <w:szCs w:val="28"/>
        </w:rPr>
        <w:t>7. Exhibit good moral character and integrity.</w:t>
      </w:r>
    </w:p>
    <w:p w14:paraId="2C95CD53" w14:textId="77777777" w:rsidR="00D5568D" w:rsidRDefault="00D5568D" w:rsidP="00D5568D">
      <w:pPr>
        <w:rPr>
          <w:rFonts w:ascii="Bookman Old Style" w:hAnsi="Bookman Old Style"/>
          <w:sz w:val="28"/>
          <w:szCs w:val="28"/>
        </w:rPr>
      </w:pPr>
      <w:r>
        <w:rPr>
          <w:rFonts w:ascii="Bookman Old Style" w:hAnsi="Bookman Old Style"/>
          <w:sz w:val="28"/>
          <w:szCs w:val="28"/>
        </w:rPr>
        <w:t>8. Possess good citizenship characteristics.</w:t>
      </w:r>
    </w:p>
    <w:p w14:paraId="09F2BCA1" w14:textId="77777777" w:rsidR="00D5568D" w:rsidRDefault="00D5568D" w:rsidP="00D5568D">
      <w:pPr>
        <w:rPr>
          <w:rFonts w:ascii="Bookman Old Style" w:hAnsi="Bookman Old Style"/>
          <w:sz w:val="28"/>
          <w:szCs w:val="28"/>
        </w:rPr>
      </w:pPr>
      <w:r>
        <w:rPr>
          <w:rFonts w:ascii="Bookman Old Style" w:hAnsi="Bookman Old Style"/>
          <w:sz w:val="28"/>
          <w:szCs w:val="28"/>
        </w:rPr>
        <w:t xml:space="preserve">9. </w:t>
      </w:r>
      <w:r>
        <w:rPr>
          <w:rFonts w:ascii="Bookman Old Style" w:hAnsi="Bookman Old Style"/>
          <w:b/>
          <w:sz w:val="28"/>
          <w:szCs w:val="28"/>
        </w:rPr>
        <w:t>Only completed applications will be considered</w:t>
      </w:r>
      <w:r w:rsidR="00907178">
        <w:rPr>
          <w:rFonts w:ascii="Bookman Old Style" w:hAnsi="Bookman Old Style"/>
          <w:sz w:val="28"/>
          <w:szCs w:val="28"/>
        </w:rPr>
        <w:t>.</w:t>
      </w:r>
    </w:p>
    <w:p w14:paraId="403B1DF1" w14:textId="77777777" w:rsidR="00907178" w:rsidRDefault="00907178" w:rsidP="00D5568D">
      <w:pPr>
        <w:rPr>
          <w:rFonts w:ascii="Bookman Old Style" w:hAnsi="Bookman Old Style"/>
          <w:sz w:val="28"/>
          <w:szCs w:val="28"/>
        </w:rPr>
      </w:pPr>
    </w:p>
    <w:p w14:paraId="36F87BE5" w14:textId="77777777" w:rsidR="00E37C02" w:rsidRDefault="00907178" w:rsidP="00907178">
      <w:pPr>
        <w:jc w:val="center"/>
        <w:rPr>
          <w:rFonts w:ascii="GoudyHvyface BT" w:hAnsi="GoudyHvyface BT"/>
          <w:sz w:val="28"/>
          <w:szCs w:val="28"/>
        </w:rPr>
      </w:pPr>
      <w:r>
        <w:rPr>
          <w:rFonts w:ascii="GoudyHvyface BT" w:hAnsi="GoudyHvyface BT"/>
          <w:sz w:val="28"/>
          <w:szCs w:val="28"/>
        </w:rPr>
        <w:t xml:space="preserve">All </w:t>
      </w:r>
      <w:r w:rsidR="0024130F">
        <w:rPr>
          <w:rFonts w:ascii="GoudyHvyface BT" w:hAnsi="GoudyHvyface BT"/>
          <w:sz w:val="28"/>
          <w:szCs w:val="28"/>
        </w:rPr>
        <w:t xml:space="preserve">completed </w:t>
      </w:r>
      <w:r>
        <w:rPr>
          <w:rFonts w:ascii="GoudyHvyface BT" w:hAnsi="GoudyHvyface BT"/>
          <w:sz w:val="28"/>
          <w:szCs w:val="28"/>
        </w:rPr>
        <w:t xml:space="preserve">applications must be received by the Conference not later than. </w:t>
      </w:r>
    </w:p>
    <w:p w14:paraId="75B5D5C2" w14:textId="4350AD1D" w:rsidR="00907178" w:rsidRPr="00907178" w:rsidRDefault="00E37C02" w:rsidP="00907178">
      <w:pPr>
        <w:jc w:val="center"/>
        <w:rPr>
          <w:rFonts w:ascii="GoudyHvyface BT" w:hAnsi="GoudyHvyface BT"/>
          <w:sz w:val="28"/>
          <w:szCs w:val="28"/>
        </w:rPr>
      </w:pPr>
      <w:r>
        <w:rPr>
          <w:rFonts w:ascii="GoudyHvyface BT" w:hAnsi="GoudyHvyface BT"/>
          <w:sz w:val="28"/>
          <w:szCs w:val="28"/>
        </w:rPr>
        <w:t xml:space="preserve">May </w:t>
      </w:r>
      <w:r w:rsidR="007378D3">
        <w:rPr>
          <w:rFonts w:ascii="GoudyHvyface BT" w:hAnsi="GoudyHvyface BT"/>
          <w:sz w:val="28"/>
          <w:szCs w:val="28"/>
        </w:rPr>
        <w:t>1</w:t>
      </w:r>
      <w:r w:rsidR="000A3752">
        <w:rPr>
          <w:rFonts w:ascii="GoudyHvyface BT" w:hAnsi="GoudyHvyface BT"/>
          <w:sz w:val="28"/>
          <w:szCs w:val="28"/>
        </w:rPr>
        <w:t>5</w:t>
      </w:r>
      <w:r w:rsidR="007378D3">
        <w:rPr>
          <w:rFonts w:ascii="GoudyHvyface BT" w:hAnsi="GoudyHvyface BT"/>
          <w:sz w:val="28"/>
          <w:szCs w:val="28"/>
        </w:rPr>
        <w:t>, 202</w:t>
      </w:r>
      <w:r w:rsidR="00FF372F">
        <w:rPr>
          <w:rFonts w:ascii="GoudyHvyface BT" w:hAnsi="GoudyHvyface BT"/>
          <w:sz w:val="28"/>
          <w:szCs w:val="28"/>
        </w:rPr>
        <w:t>5</w:t>
      </w:r>
    </w:p>
    <w:sectPr w:rsidR="00907178" w:rsidRPr="00907178" w:rsidSect="00207DF2">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GoudyHvyface BT">
    <w:altName w:val="Cambria"/>
    <w:charset w:val="00"/>
    <w:family w:val="roman"/>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2F"/>
    <w:rsid w:val="000A3752"/>
    <w:rsid w:val="001116D0"/>
    <w:rsid w:val="00207DF2"/>
    <w:rsid w:val="0024130F"/>
    <w:rsid w:val="0032573D"/>
    <w:rsid w:val="00364242"/>
    <w:rsid w:val="003A7193"/>
    <w:rsid w:val="00463E07"/>
    <w:rsid w:val="004C1D9B"/>
    <w:rsid w:val="005F6D87"/>
    <w:rsid w:val="0066351B"/>
    <w:rsid w:val="007378D3"/>
    <w:rsid w:val="007A3B9A"/>
    <w:rsid w:val="00907178"/>
    <w:rsid w:val="00B30442"/>
    <w:rsid w:val="00BA69BD"/>
    <w:rsid w:val="00CD4CB1"/>
    <w:rsid w:val="00D5568D"/>
    <w:rsid w:val="00DD0190"/>
    <w:rsid w:val="00E37C02"/>
    <w:rsid w:val="00FF3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C213"/>
  <w15:docId w15:val="{EEFA722B-4C52-4801-85EF-DD614E1F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DF2"/>
    <w:rPr>
      <w:rFonts w:ascii="Tahoma" w:hAnsi="Tahoma" w:cs="Tahoma"/>
      <w:sz w:val="16"/>
      <w:szCs w:val="16"/>
    </w:rPr>
  </w:style>
  <w:style w:type="paragraph" w:styleId="Header">
    <w:name w:val="header"/>
    <w:basedOn w:val="Normal"/>
    <w:link w:val="HeaderChar"/>
    <w:uiPriority w:val="99"/>
    <w:unhideWhenUsed/>
    <w:rsid w:val="00207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24\DCRV\Criteria%20for%20Scholarship%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Criteria for Scholarship 2024</Template>
  <TotalTime>0</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Margery Houston</dc:creator>
  <cp:lastModifiedBy>Fennon Henderson</cp:lastModifiedBy>
  <cp:revision>2</cp:revision>
  <dcterms:created xsi:type="dcterms:W3CDTF">2026-04-29T19:10:00Z</dcterms:created>
  <dcterms:modified xsi:type="dcterms:W3CDTF">2026-04-29T19:10:00Z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0dccb460-b1cc-4d0d-a7a8-cf35ed0b64a4</vt:lpwstr>
  </property>
</Properties>
</file>